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0A99" w14:textId="77777777" w:rsidR="001F23C5" w:rsidRDefault="001F23C5">
      <w:pPr>
        <w:rPr>
          <w:szCs w:val="22"/>
        </w:rPr>
      </w:pPr>
    </w:p>
    <w:p w14:paraId="58BE7E2D" w14:textId="77777777" w:rsidR="001F23C5" w:rsidRDefault="00585361">
      <w:pPr>
        <w:pStyle w:val="Normale1"/>
        <w:jc w:val="center"/>
        <w:rPr>
          <w:rFonts w:eastAsia="Calibri"/>
          <w:color w:val="7C0F23"/>
        </w:rPr>
      </w:pPr>
      <w:r>
        <w:rPr>
          <w:rFonts w:eastAsia="Calibri"/>
          <w:b/>
          <w:color w:val="7C0F23"/>
        </w:rPr>
        <w:t>Programmazione disciplinare di classe</w:t>
      </w:r>
    </w:p>
    <w:p w14:paraId="1EFB6216" w14:textId="77777777" w:rsidR="001F23C5" w:rsidRDefault="00585361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SECONDARIA</w:t>
      </w:r>
    </w:p>
    <w:p w14:paraId="2CEEA263" w14:textId="26375439" w:rsidR="001F23C5" w:rsidRDefault="00585361">
      <w:pPr>
        <w:pStyle w:val="Normale1"/>
        <w:widowControl w:val="0"/>
        <w:jc w:val="center"/>
      </w:pPr>
      <w:r>
        <w:rPr>
          <w:rFonts w:eastAsia="Calibri"/>
          <w:b/>
          <w:color w:val="7C0F23"/>
        </w:rPr>
        <w:t>classe 3</w:t>
      </w:r>
      <w:r w:rsidR="00F1394A">
        <w:rPr>
          <w:rFonts w:eastAsia="Calibri"/>
          <w:b/>
          <w:color w:val="7C0F23"/>
        </w:rPr>
        <w:t>G</w:t>
      </w:r>
    </w:p>
    <w:p w14:paraId="59D872E0" w14:textId="1C05B0F0" w:rsidR="001F23C5" w:rsidRDefault="0044685F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a. s. 202</w:t>
      </w:r>
      <w:r w:rsidR="0065384F">
        <w:rPr>
          <w:rFonts w:eastAsia="Calibri"/>
          <w:b/>
          <w:color w:val="7C0F23"/>
        </w:rPr>
        <w:t>2</w:t>
      </w:r>
      <w:r>
        <w:rPr>
          <w:rFonts w:eastAsia="Calibri"/>
          <w:b/>
          <w:color w:val="7C0F23"/>
        </w:rPr>
        <w:t>-202</w:t>
      </w:r>
      <w:r w:rsidR="0065384F">
        <w:rPr>
          <w:rFonts w:eastAsia="Calibri"/>
          <w:b/>
          <w:color w:val="7C0F23"/>
        </w:rPr>
        <w:t>3</w:t>
      </w:r>
    </w:p>
    <w:p w14:paraId="5FBBDD14" w14:textId="77777777" w:rsidR="001F23C5" w:rsidRDefault="001F23C5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1F23C5" w14:paraId="7DCED757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451D4313" w14:textId="77777777" w:rsidR="001F23C5" w:rsidRDefault="00585361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  <w:caps/>
              </w:rPr>
              <w:t xml:space="preserve">FILONE 3: </w:t>
            </w:r>
            <w:r>
              <w:rPr>
                <w:rFonts w:ascii="Calibri" w:eastAsia="Calibri" w:hAnsi="Calibri" w:cs="Calibri"/>
                <w:b/>
                <w:i/>
              </w:rPr>
              <w:t>Competenza matematica e competenze di base in scienza e tecnologia</w:t>
            </w:r>
          </w:p>
          <w:p w14:paraId="0EA2FE95" w14:textId="77777777" w:rsidR="001F23C5" w:rsidRDefault="00585361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>MATEMATICA</w:t>
            </w:r>
          </w:p>
          <w:p w14:paraId="1E0D42F8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23C5" w14:paraId="5F1570B7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03282E1A" w14:textId="77777777" w:rsidR="001F23C5" w:rsidRDefault="00585361">
            <w:pPr>
              <w:widowControl w:val="0"/>
            </w:pPr>
            <w:r>
              <w:rPr>
                <w:rFonts w:ascii="Calibri" w:eastAsia="Calibri" w:hAnsi="Calibri" w:cs="Calibri"/>
                <w:b/>
                <w:i/>
              </w:rPr>
              <w:t xml:space="preserve">INDICATORE: </w:t>
            </w:r>
            <w:r>
              <w:rPr>
                <w:rFonts w:ascii="Calibri" w:eastAsia="Calibri" w:hAnsi="Calibri" w:cs="Calibri"/>
                <w:b/>
                <w:i/>
                <w:caps/>
              </w:rPr>
              <w:t>Calcolo e risoluzione</w:t>
            </w:r>
          </w:p>
          <w:p w14:paraId="377D5AE9" w14:textId="77777777" w:rsidR="001F23C5" w:rsidRDefault="001F23C5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F23C5" w14:paraId="2EDA48D8" w14:textId="7777777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549205AE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TRAGUARDI DI 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00F0BEF4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1F23C5" w14:paraId="09263AA4" w14:textId="7777777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072954C6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57A5E7CA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12BA06E4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05A7142D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75BDB06D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</w:t>
            </w:r>
          </w:p>
        </w:tc>
      </w:tr>
      <w:tr w:rsidR="001F23C5" w14:paraId="4A0F8A25" w14:textId="7777777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1AA44E91" w14:textId="77777777" w:rsidR="001F23C5" w:rsidRPr="00A137C5" w:rsidRDefault="00585361">
            <w:pPr>
              <w:pStyle w:val="TableParagraph"/>
              <w:ind w:right="105"/>
              <w:rPr>
                <w:lang w:val="it-IT"/>
              </w:rPr>
            </w:pPr>
            <w:r>
              <w:rPr>
                <w:lang w:val="it-IT"/>
              </w:rPr>
              <w:t>L’alunno traduce in linguaggio aritmetico ed algebrico situazioni note e non note utilizzando la modellizzazione numerica per risolvere problemi tratti dal mondo reale o interni alla matematica.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2C66D1DD" w14:textId="77777777" w:rsidR="001F23C5" w:rsidRDefault="001F23C5">
            <w:pPr>
              <w:pStyle w:val="TableParagraph"/>
              <w:tabs>
                <w:tab w:val="left" w:pos="119"/>
                <w:tab w:val="left" w:pos="221"/>
              </w:tabs>
              <w:spacing w:before="1" w:line="266" w:lineRule="exact"/>
              <w:ind w:left="403"/>
              <w:rPr>
                <w:lang w:val="it-IT"/>
              </w:rPr>
            </w:pPr>
          </w:p>
          <w:p w14:paraId="7F8DE62B" w14:textId="77777777" w:rsidR="001F23C5" w:rsidRDefault="00585361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221"/>
              </w:tabs>
              <w:spacing w:before="1" w:line="266" w:lineRule="exact"/>
              <w:ind w:left="403"/>
            </w:pPr>
            <w:r>
              <w:rPr>
                <w:lang w:val="it-IT"/>
              </w:rPr>
              <w:t xml:space="preserve">   </w:t>
            </w:r>
            <w:r>
              <w:t>I numeri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relativi</w:t>
            </w:r>
            <w:proofErr w:type="spellEnd"/>
          </w:p>
          <w:p w14:paraId="01C40C7E" w14:textId="77777777" w:rsidR="001F23C5" w:rsidRDefault="00585361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221"/>
              </w:tabs>
              <w:spacing w:line="266" w:lineRule="exact"/>
              <w:ind w:left="403"/>
            </w:pPr>
            <w:r>
              <w:t xml:space="preserve">   Il </w:t>
            </w:r>
            <w:proofErr w:type="spellStart"/>
            <w:r>
              <w:t>calcolo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letterale</w:t>
            </w:r>
            <w:proofErr w:type="spellEnd"/>
          </w:p>
          <w:p w14:paraId="591FDD78" w14:textId="77777777" w:rsidR="001F23C5" w:rsidRDefault="00585361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221"/>
              </w:tabs>
              <w:ind w:left="403"/>
            </w:pPr>
            <w:r>
              <w:t xml:space="preserve">   Le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identità</w:t>
            </w:r>
            <w:proofErr w:type="spellEnd"/>
          </w:p>
          <w:p w14:paraId="36801811" w14:textId="77777777" w:rsidR="001F23C5" w:rsidRPr="00A137C5" w:rsidRDefault="00585361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221"/>
              </w:tabs>
              <w:ind w:left="403" w:right="490"/>
              <w:rPr>
                <w:lang w:val="it-IT"/>
              </w:rPr>
            </w:pPr>
            <w:r>
              <w:rPr>
                <w:lang w:val="it-IT"/>
              </w:rPr>
              <w:t xml:space="preserve">   Le equazioni di primo grado ad una</w:t>
            </w:r>
            <w:r>
              <w:rPr>
                <w:spacing w:val="-28"/>
                <w:lang w:val="it-IT"/>
              </w:rPr>
              <w:t xml:space="preserve"> </w:t>
            </w:r>
            <w:r>
              <w:rPr>
                <w:lang w:val="it-IT"/>
              </w:rPr>
              <w:t>incognita intere</w:t>
            </w:r>
          </w:p>
          <w:p w14:paraId="6B281BFD" w14:textId="77777777" w:rsidR="001F23C5" w:rsidRDefault="00585361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  <w:tab w:val="left" w:pos="221"/>
              </w:tabs>
              <w:ind w:left="403"/>
            </w:pPr>
            <w:r>
              <w:rPr>
                <w:lang w:val="it-IT"/>
              </w:rPr>
              <w:t xml:space="preserve">   </w:t>
            </w:r>
            <w:proofErr w:type="spellStart"/>
            <w:r>
              <w:t>Quesiti</w:t>
            </w:r>
            <w:proofErr w:type="spellEnd"/>
            <w:r>
              <w:t xml:space="preserve"> di </w:t>
            </w:r>
            <w:proofErr w:type="spellStart"/>
            <w:r>
              <w:t>tipologie</w:t>
            </w:r>
            <w:proofErr w:type="spellEnd"/>
            <w:r>
              <w:rPr>
                <w:spacing w:val="-13"/>
              </w:rPr>
              <w:t xml:space="preserve"> </w:t>
            </w:r>
            <w:r>
              <w:t>diverse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7CC6B49D" w14:textId="77777777" w:rsidR="001F23C5" w:rsidRDefault="001F23C5">
            <w:pPr>
              <w:pStyle w:val="TableParagraph"/>
              <w:tabs>
                <w:tab w:val="left" w:pos="119"/>
                <w:tab w:val="left" w:pos="221"/>
              </w:tabs>
              <w:spacing w:before="1" w:line="266" w:lineRule="exact"/>
              <w:ind w:left="720"/>
              <w:rPr>
                <w:lang w:val="it-IT"/>
              </w:rPr>
            </w:pPr>
          </w:p>
          <w:p w14:paraId="6E0BE70A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spacing w:before="1" w:line="266" w:lineRule="exact"/>
              <w:ind w:left="720" w:hanging="567"/>
              <w:rPr>
                <w:lang w:val="it-IT"/>
              </w:rPr>
            </w:pPr>
            <w:r>
              <w:rPr>
                <w:spacing w:val="-3"/>
                <w:lang w:val="it-IT"/>
              </w:rPr>
              <w:t xml:space="preserve">Operare </w:t>
            </w:r>
            <w:r>
              <w:rPr>
                <w:lang w:val="it-IT"/>
              </w:rPr>
              <w:t>con i numeri relativi, i   monomi e i</w:t>
            </w:r>
            <w:r>
              <w:rPr>
                <w:spacing w:val="-14"/>
                <w:lang w:val="it-IT"/>
              </w:rPr>
              <w:t xml:space="preserve"> </w:t>
            </w:r>
            <w:r>
              <w:rPr>
                <w:lang w:val="it-IT"/>
              </w:rPr>
              <w:t>polinomi</w:t>
            </w:r>
          </w:p>
          <w:p w14:paraId="59AB5C26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spacing w:line="266" w:lineRule="exact"/>
              <w:ind w:left="720" w:hanging="567"/>
              <w:rPr>
                <w:lang w:val="it-IT"/>
              </w:rPr>
            </w:pPr>
            <w:r>
              <w:rPr>
                <w:lang w:val="it-IT"/>
              </w:rPr>
              <w:t>Risolvere le equazioni di primo grado ad una</w:t>
            </w:r>
            <w:r>
              <w:rPr>
                <w:spacing w:val="-30"/>
                <w:lang w:val="it-IT"/>
              </w:rPr>
              <w:t xml:space="preserve"> </w:t>
            </w:r>
            <w:r>
              <w:rPr>
                <w:lang w:val="it-IT"/>
              </w:rPr>
              <w:t>incognita</w:t>
            </w:r>
          </w:p>
          <w:p w14:paraId="1DFAFED7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ind w:left="720" w:hanging="567"/>
              <w:rPr>
                <w:lang w:val="it-IT"/>
              </w:rPr>
            </w:pPr>
            <w:r>
              <w:rPr>
                <w:lang w:val="it-IT"/>
              </w:rPr>
              <w:t>Verificare la soluzione di una</w:t>
            </w:r>
            <w:r>
              <w:rPr>
                <w:spacing w:val="-24"/>
                <w:lang w:val="it-IT"/>
              </w:rPr>
              <w:t xml:space="preserve"> </w:t>
            </w:r>
            <w:r>
              <w:rPr>
                <w:lang w:val="it-IT"/>
              </w:rPr>
              <w:t>equazione</w:t>
            </w:r>
          </w:p>
          <w:p w14:paraId="410F3A33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ind w:left="720" w:hanging="567"/>
              <w:rPr>
                <w:lang w:val="it-IT"/>
              </w:rPr>
            </w:pPr>
            <w:r>
              <w:rPr>
                <w:lang w:val="it-IT"/>
              </w:rPr>
              <w:t>Usare le equazioni per risolvere un</w:t>
            </w:r>
            <w:r>
              <w:rPr>
                <w:spacing w:val="-23"/>
                <w:lang w:val="it-IT"/>
              </w:rPr>
              <w:t xml:space="preserve"> </w:t>
            </w:r>
            <w:r>
              <w:rPr>
                <w:lang w:val="it-IT"/>
              </w:rPr>
              <w:t>problema</w:t>
            </w:r>
          </w:p>
          <w:p w14:paraId="003883EF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ind w:left="720" w:right="198" w:hanging="567"/>
              <w:rPr>
                <w:lang w:val="it-IT"/>
              </w:rPr>
            </w:pPr>
            <w:r>
              <w:rPr>
                <w:lang w:val="it-IT"/>
              </w:rPr>
              <w:t>Analizzare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schematizzare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i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dati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di un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lang w:val="it-IT"/>
              </w:rPr>
              <w:t>problema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utilizzando simboli e termini</w:t>
            </w:r>
            <w:r>
              <w:rPr>
                <w:spacing w:val="-12"/>
                <w:lang w:val="it-IT"/>
              </w:rPr>
              <w:t xml:space="preserve"> </w:t>
            </w:r>
            <w:r>
              <w:rPr>
                <w:lang w:val="it-IT"/>
              </w:rPr>
              <w:t>specifici</w:t>
            </w:r>
          </w:p>
          <w:p w14:paraId="132A0D4B" w14:textId="77777777" w:rsidR="001F23C5" w:rsidRPr="00A137C5" w:rsidRDefault="00585361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spacing w:before="1"/>
              <w:ind w:left="720" w:hanging="567"/>
              <w:rPr>
                <w:lang w:val="it-IT"/>
              </w:rPr>
            </w:pPr>
            <w:r>
              <w:rPr>
                <w:lang w:val="it-IT"/>
              </w:rPr>
              <w:t>Formulare</w:t>
            </w:r>
            <w:r>
              <w:rPr>
                <w:spacing w:val="-9"/>
                <w:lang w:val="it-IT"/>
              </w:rPr>
              <w:t xml:space="preserve"> </w:t>
            </w:r>
            <w:r>
              <w:rPr>
                <w:lang w:val="it-IT"/>
              </w:rPr>
              <w:t>ipotesi</w:t>
            </w:r>
            <w:r>
              <w:rPr>
                <w:spacing w:val="-7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9"/>
                <w:lang w:val="it-IT"/>
              </w:rPr>
              <w:t xml:space="preserve"> </w:t>
            </w:r>
            <w:r>
              <w:rPr>
                <w:lang w:val="it-IT"/>
              </w:rPr>
              <w:t>individuare</w:t>
            </w:r>
            <w:r>
              <w:rPr>
                <w:spacing w:val="-9"/>
                <w:lang w:val="it-IT"/>
              </w:rPr>
              <w:t xml:space="preserve"> </w:t>
            </w:r>
            <w:r>
              <w:rPr>
                <w:lang w:val="it-IT"/>
              </w:rPr>
              <w:t>procedimenti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lang w:val="it-IT"/>
              </w:rPr>
              <w:t>risolutivi</w:t>
            </w:r>
          </w:p>
          <w:p w14:paraId="4F4CA2D4" w14:textId="77777777" w:rsidR="001F23C5" w:rsidRDefault="00585361" w:rsidP="006B714F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  <w:tab w:val="left" w:pos="221"/>
              </w:tabs>
              <w:ind w:left="720" w:hanging="567"/>
            </w:pPr>
            <w:proofErr w:type="spellStart"/>
            <w:r>
              <w:t>Verificare</w:t>
            </w:r>
            <w:proofErr w:type="spellEnd"/>
            <w:r>
              <w:t xml:space="preserve"> le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soluzioni</w:t>
            </w:r>
            <w:proofErr w:type="spellEnd"/>
          </w:p>
        </w:tc>
      </w:tr>
    </w:tbl>
    <w:p w14:paraId="51338568" w14:textId="77777777" w:rsidR="001F23C5" w:rsidRDefault="001F23C5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</w:p>
    <w:p w14:paraId="4091CA10" w14:textId="77777777" w:rsidR="001F23C5" w:rsidRDefault="001F23C5">
      <w:pPr>
        <w:rPr>
          <w:szCs w:val="22"/>
        </w:rPr>
      </w:pPr>
    </w:p>
    <w:p w14:paraId="34019524" w14:textId="77777777" w:rsidR="001F23C5" w:rsidRDefault="001F23C5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1F23C5" w14:paraId="0A5C8A01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3BC34AF0" w14:textId="77777777" w:rsidR="001F23C5" w:rsidRDefault="00585361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  <w:caps/>
              </w:rPr>
              <w:t xml:space="preserve">FILONE 3: </w:t>
            </w:r>
            <w:r>
              <w:rPr>
                <w:rFonts w:ascii="Calibri" w:eastAsia="Calibri" w:hAnsi="Calibri" w:cs="Calibri"/>
                <w:b/>
                <w:i/>
              </w:rPr>
              <w:t>Competenza matematica e competenze di base in scienza e tecnologia</w:t>
            </w:r>
          </w:p>
          <w:p w14:paraId="4E1EB041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23C5" w14:paraId="588D27C2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1B26FA6B" w14:textId="77777777" w:rsidR="001F23C5" w:rsidRDefault="00585361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i/>
              </w:rPr>
              <w:t>INDICATORE: SPAZIO E FIGURE</w:t>
            </w:r>
          </w:p>
          <w:p w14:paraId="41619B3C" w14:textId="77777777" w:rsidR="001F23C5" w:rsidRDefault="001F23C5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F23C5" w14:paraId="04F007D4" w14:textId="7777777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3A3B2AF3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TRAGUARDI DI 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0AEB6E38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1F23C5" w14:paraId="421CF58C" w14:textId="7777777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07690D50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64305980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2DE6807B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7EDBC79F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50860FE7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1F23C5" w14:paraId="5A3E33B0" w14:textId="7777777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6C04D386" w14:textId="77777777" w:rsidR="001F23C5" w:rsidRDefault="001F23C5">
            <w:pPr>
              <w:pStyle w:val="TableParagraph"/>
              <w:spacing w:before="2"/>
              <w:ind w:left="124" w:right="13" w:hanging="324"/>
              <w:rPr>
                <w:b/>
                <w:lang w:val="it-IT"/>
              </w:rPr>
            </w:pPr>
          </w:p>
          <w:p w14:paraId="1033A974" w14:textId="77777777" w:rsidR="001F23C5" w:rsidRPr="00A137C5" w:rsidRDefault="00585361">
            <w:pPr>
              <w:pStyle w:val="TableParagraph"/>
              <w:spacing w:before="2"/>
              <w:ind w:left="124" w:right="13" w:hanging="324"/>
              <w:rPr>
                <w:lang w:val="it-IT"/>
              </w:rPr>
            </w:pPr>
            <w:r>
              <w:rPr>
                <w:b/>
                <w:lang w:val="it-IT"/>
              </w:rPr>
              <w:t xml:space="preserve">   </w:t>
            </w:r>
            <w:r>
              <w:rPr>
                <w:lang w:val="it-IT"/>
              </w:rPr>
              <w:t xml:space="preserve">       L’alunno esplora, descrive e rappresenta lo spazio sviluppando deduzioni e dimostrazioni. Usa la modellizzazione geometrica per risolvere problemi tratti dal mondo reale o interni alla matematica.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28F87EAA" w14:textId="77777777" w:rsidR="001F23C5" w:rsidRDefault="001F23C5">
            <w:pPr>
              <w:pStyle w:val="TableParagraph"/>
              <w:tabs>
                <w:tab w:val="left" w:pos="221"/>
              </w:tabs>
              <w:ind w:left="437"/>
              <w:rPr>
                <w:lang w:val="it-IT"/>
              </w:rPr>
            </w:pPr>
          </w:p>
          <w:p w14:paraId="60200A16" w14:textId="77777777" w:rsidR="001F23C5" w:rsidRPr="00A137C5" w:rsidRDefault="005853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437" w:hanging="284"/>
              <w:rPr>
                <w:lang w:val="it-IT"/>
              </w:rPr>
            </w:pPr>
            <w:r>
              <w:rPr>
                <w:lang w:val="it-IT"/>
              </w:rPr>
              <w:t>Il cerchio e le sue</w:t>
            </w:r>
            <w:r>
              <w:rPr>
                <w:spacing w:val="-16"/>
                <w:lang w:val="it-IT"/>
              </w:rPr>
              <w:t xml:space="preserve"> </w:t>
            </w:r>
            <w:r>
              <w:rPr>
                <w:lang w:val="it-IT"/>
              </w:rPr>
              <w:t>parti</w:t>
            </w:r>
          </w:p>
          <w:p w14:paraId="482FCF06" w14:textId="77777777" w:rsidR="001F23C5" w:rsidRPr="00A137C5" w:rsidRDefault="005853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437" w:hanging="284"/>
              <w:rPr>
                <w:lang w:val="it-IT"/>
              </w:rPr>
            </w:pPr>
            <w:r>
              <w:rPr>
                <w:lang w:val="it-IT"/>
              </w:rPr>
              <w:t xml:space="preserve">Le figure solide; </w:t>
            </w:r>
            <w:r>
              <w:rPr>
                <w:spacing w:val="-3"/>
                <w:lang w:val="it-IT"/>
              </w:rPr>
              <w:t xml:space="preserve">concetto </w:t>
            </w:r>
            <w:r>
              <w:rPr>
                <w:lang w:val="it-IT"/>
              </w:rPr>
              <w:t>di area e di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volume</w:t>
            </w:r>
          </w:p>
          <w:p w14:paraId="6D25FBA2" w14:textId="77777777" w:rsidR="001F23C5" w:rsidRDefault="005853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437" w:hanging="284"/>
            </w:pPr>
            <w:r>
              <w:t xml:space="preserve">I </w:t>
            </w:r>
            <w:proofErr w:type="spellStart"/>
            <w:r>
              <w:t>poliedri</w:t>
            </w:r>
            <w:proofErr w:type="spellEnd"/>
          </w:p>
          <w:p w14:paraId="6533699D" w14:textId="77777777" w:rsidR="001F23C5" w:rsidRDefault="0058536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437" w:hanging="284"/>
            </w:pPr>
            <w:r>
              <w:t>I solidi di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rotazione</w:t>
            </w:r>
            <w:proofErr w:type="spellEnd"/>
          </w:p>
          <w:p w14:paraId="2230C9E4" w14:textId="4F601DBE" w:rsidR="001F23C5" w:rsidRDefault="00585361" w:rsidP="00AD65FB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66" w:lineRule="exact"/>
              <w:ind w:left="437" w:hanging="284"/>
            </w:pPr>
            <w:r>
              <w:t>I solidi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composti</w:t>
            </w:r>
            <w:proofErr w:type="spellEnd"/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44BDE21B" w14:textId="77777777" w:rsidR="001F23C5" w:rsidRDefault="001F23C5">
            <w:pPr>
              <w:pStyle w:val="TableParagraph"/>
              <w:tabs>
                <w:tab w:val="left" w:pos="217"/>
              </w:tabs>
              <w:ind w:left="437"/>
            </w:pPr>
          </w:p>
          <w:p w14:paraId="43980977" w14:textId="77777777" w:rsidR="001F23C5" w:rsidRDefault="00585361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/>
            </w:pPr>
            <w:r>
              <w:t xml:space="preserve">   </w:t>
            </w:r>
            <w:proofErr w:type="spellStart"/>
            <w:r>
              <w:t>Costruire</w:t>
            </w:r>
            <w:proofErr w:type="spellEnd"/>
            <w:r>
              <w:t xml:space="preserve"> figure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geometriche</w:t>
            </w:r>
            <w:proofErr w:type="spellEnd"/>
          </w:p>
          <w:p w14:paraId="3AAFE409" w14:textId="77777777" w:rsidR="001F23C5" w:rsidRPr="00A137C5" w:rsidRDefault="00585361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 w:right="56"/>
              <w:rPr>
                <w:lang w:val="it-IT"/>
              </w:rPr>
            </w:pPr>
            <w:r>
              <w:rPr>
                <w:lang w:val="it-IT"/>
              </w:rPr>
              <w:t xml:space="preserve">   Individuare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gli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elementi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le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proprietà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varianti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6"/>
                <w:lang w:val="it-IT"/>
              </w:rPr>
              <w:t xml:space="preserve"> </w:t>
            </w:r>
            <w:r>
              <w:rPr>
                <w:lang w:val="it-IT"/>
              </w:rPr>
              <w:t>invarianti delle varie</w:t>
            </w:r>
            <w:r>
              <w:rPr>
                <w:spacing w:val="-8"/>
                <w:lang w:val="it-IT"/>
              </w:rPr>
              <w:t xml:space="preserve"> </w:t>
            </w:r>
            <w:r>
              <w:rPr>
                <w:lang w:val="it-IT"/>
              </w:rPr>
              <w:t>figure</w:t>
            </w:r>
          </w:p>
          <w:p w14:paraId="08CC03E4" w14:textId="77777777" w:rsidR="001F23C5" w:rsidRPr="00A137C5" w:rsidRDefault="00585361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ind w:left="437"/>
              <w:rPr>
                <w:lang w:val="it-IT"/>
              </w:rPr>
            </w:pPr>
            <w:r>
              <w:rPr>
                <w:lang w:val="it-IT"/>
              </w:rPr>
              <w:t xml:space="preserve">   Ricavare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applicare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le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formule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spacing w:val="-3"/>
                <w:lang w:val="it-IT"/>
              </w:rPr>
              <w:t>dirette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inverse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per</w:t>
            </w:r>
            <w:r>
              <w:rPr>
                <w:spacing w:val="-5"/>
                <w:lang w:val="it-IT"/>
              </w:rPr>
              <w:t xml:space="preserve"> </w:t>
            </w:r>
            <w:r>
              <w:rPr>
                <w:lang w:val="it-IT"/>
              </w:rPr>
              <w:t>il</w:t>
            </w:r>
            <w:r>
              <w:rPr>
                <w:spacing w:val="-4"/>
                <w:lang w:val="it-IT"/>
              </w:rPr>
              <w:t xml:space="preserve"> </w:t>
            </w:r>
            <w:r>
              <w:rPr>
                <w:lang w:val="it-IT"/>
              </w:rPr>
              <w:t>calcolo di aree e</w:t>
            </w:r>
            <w:r>
              <w:rPr>
                <w:spacing w:val="-9"/>
                <w:lang w:val="it-IT"/>
              </w:rPr>
              <w:t xml:space="preserve"> </w:t>
            </w:r>
            <w:r>
              <w:rPr>
                <w:lang w:val="it-IT"/>
              </w:rPr>
              <w:t>volumi</w:t>
            </w:r>
          </w:p>
          <w:p w14:paraId="33560490" w14:textId="1EE18469" w:rsidR="001F23C5" w:rsidRPr="00AD65FB" w:rsidRDefault="00585361" w:rsidP="00AD65FB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line="264" w:lineRule="exact"/>
              <w:ind w:left="437"/>
            </w:pPr>
            <w:r>
              <w:rPr>
                <w:lang w:val="it-IT"/>
              </w:rPr>
              <w:t xml:space="preserve">   </w:t>
            </w:r>
            <w:proofErr w:type="spellStart"/>
            <w:r>
              <w:t>Riconoscere</w:t>
            </w:r>
            <w:proofErr w:type="spellEnd"/>
            <w:r>
              <w:t xml:space="preserve"> solidi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equivalenti</w:t>
            </w:r>
            <w:proofErr w:type="spellEnd"/>
          </w:p>
          <w:p w14:paraId="05F9C66F" w14:textId="77777777" w:rsidR="001F23C5" w:rsidRDefault="001F23C5">
            <w:pPr>
              <w:pStyle w:val="TableParagraph"/>
              <w:tabs>
                <w:tab w:val="left" w:pos="217"/>
              </w:tabs>
              <w:ind w:left="437"/>
              <w:rPr>
                <w:lang w:val="it-IT"/>
              </w:rPr>
            </w:pPr>
          </w:p>
        </w:tc>
      </w:tr>
    </w:tbl>
    <w:p w14:paraId="1F51DCF4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22963357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1F23C5" w14:paraId="773F14E7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773C5B02" w14:textId="77777777" w:rsidR="001F23C5" w:rsidRDefault="00585361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i/>
                <w:caps/>
              </w:rPr>
              <w:t xml:space="preserve">FILONE 3: </w:t>
            </w:r>
            <w:r>
              <w:rPr>
                <w:rFonts w:ascii="Calibri" w:eastAsia="Calibri" w:hAnsi="Calibri" w:cs="Calibri"/>
                <w:b/>
                <w:i/>
              </w:rPr>
              <w:t>Competenza matematica e competenze di base in scienza e tecnologia</w:t>
            </w:r>
          </w:p>
          <w:p w14:paraId="617C43BA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F23C5" w14:paraId="27AE218F" w14:textId="7777777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4A11D60E" w14:textId="77777777" w:rsidR="001F23C5" w:rsidRDefault="00585361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i/>
                <w:caps/>
              </w:rPr>
              <w:t xml:space="preserve">INDICATORE: </w:t>
            </w:r>
            <w:r>
              <w:rPr>
                <w:rFonts w:ascii="Calibri" w:eastAsia="Calibri" w:hAnsi="Calibri" w:cs="Calibri"/>
                <w:b/>
                <w:i/>
                <w:caps/>
              </w:rPr>
              <w:t>Relazioni, dati e previsioni</w:t>
            </w:r>
          </w:p>
          <w:p w14:paraId="294DC5E8" w14:textId="77777777" w:rsidR="001F23C5" w:rsidRDefault="001F23C5">
            <w:pPr>
              <w:pStyle w:val="Normale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F23C5" w14:paraId="26FCAA82" w14:textId="7777777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5E4A4157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TRAGUARDI DI 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61B99100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1F23C5" w14:paraId="64532CC3" w14:textId="7777777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4625FA38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39FD0AA4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3B8DF651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tcMar>
              <w:left w:w="76" w:type="dxa"/>
            </w:tcMar>
            <w:vAlign w:val="center"/>
          </w:tcPr>
          <w:p w14:paraId="502F58DE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14:paraId="43711583" w14:textId="77777777" w:rsidR="001F23C5" w:rsidRDefault="00585361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1F23C5" w14:paraId="1C68C5C6" w14:textId="7777777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65E91D70" w14:textId="77777777" w:rsidR="001F23C5" w:rsidRDefault="001F23C5">
            <w:pPr>
              <w:pStyle w:val="TableParagraph"/>
              <w:spacing w:line="265" w:lineRule="exact"/>
              <w:ind w:left="124" w:right="63" w:hanging="124"/>
              <w:rPr>
                <w:b/>
                <w:lang w:val="it-IT"/>
              </w:rPr>
            </w:pPr>
          </w:p>
          <w:p w14:paraId="3B1B4168" w14:textId="77777777" w:rsidR="001F23C5" w:rsidRDefault="001F23C5">
            <w:pPr>
              <w:pStyle w:val="TableParagraph"/>
              <w:spacing w:line="265" w:lineRule="exact"/>
              <w:ind w:left="124" w:right="63" w:hanging="124"/>
              <w:rPr>
                <w:b/>
                <w:u w:val="single"/>
                <w:lang w:val="it-IT"/>
              </w:rPr>
            </w:pPr>
          </w:p>
          <w:p w14:paraId="1FA905F4" w14:textId="77777777" w:rsidR="001F23C5" w:rsidRPr="00A137C5" w:rsidRDefault="00585361">
            <w:pPr>
              <w:pStyle w:val="TableParagraph"/>
              <w:ind w:left="124" w:right="63" w:hanging="124"/>
              <w:rPr>
                <w:lang w:val="it-IT"/>
              </w:rPr>
            </w:pPr>
            <w:r>
              <w:rPr>
                <w:lang w:val="it-IT"/>
              </w:rPr>
              <w:t xml:space="preserve">  L’alunno analizza dati e li interpreta sviluppando deduzioni e ragionamenti sugli stessi anche con l’ausilio di rappresentazioni grafiche, usando consapevolmente gli strumenti di calcolo e le potenzialità offerte da applicazioni specifiche di tipo informatico.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32562CF2" w14:textId="77777777" w:rsidR="001F23C5" w:rsidRDefault="001F23C5">
            <w:pPr>
              <w:pStyle w:val="TableParagraph"/>
              <w:ind w:left="437"/>
              <w:rPr>
                <w:lang w:val="it-IT"/>
              </w:rPr>
            </w:pPr>
          </w:p>
          <w:p w14:paraId="2F070872" w14:textId="77777777" w:rsidR="001F23C5" w:rsidRDefault="0058536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81"/>
              <w:ind w:left="437"/>
            </w:pPr>
            <w:r>
              <w:rPr>
                <w:lang w:val="it-IT"/>
              </w:rPr>
              <w:t xml:space="preserve">  </w:t>
            </w:r>
            <w:r>
              <w:t xml:space="preserve">La </w:t>
            </w:r>
            <w:proofErr w:type="spellStart"/>
            <w:r>
              <w:t>probabilità</w:t>
            </w:r>
            <w:proofErr w:type="spellEnd"/>
            <w:r>
              <w:rPr>
                <w:spacing w:val="-10"/>
              </w:rPr>
              <w:t xml:space="preserve"> </w:t>
            </w:r>
            <w:r>
              <w:t>semplice</w:t>
            </w:r>
          </w:p>
          <w:p w14:paraId="3BDBD0A9" w14:textId="77777777" w:rsidR="001F23C5" w:rsidRDefault="0058536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left="437"/>
            </w:pPr>
            <w:r>
              <w:t xml:space="preserve">  </w:t>
            </w:r>
            <w:proofErr w:type="spellStart"/>
            <w:r>
              <w:t>L’indagine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rPr>
                <w:spacing w:val="-3"/>
              </w:rPr>
              <w:t>statistica</w:t>
            </w:r>
            <w:proofErr w:type="spellEnd"/>
          </w:p>
          <w:p w14:paraId="7AE0B5AA" w14:textId="77777777" w:rsidR="001F23C5" w:rsidRPr="00A137C5" w:rsidRDefault="0058536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left="437"/>
              <w:rPr>
                <w:lang w:val="it-IT"/>
              </w:rPr>
            </w:pPr>
            <w:r>
              <w:rPr>
                <w:lang w:val="it-IT"/>
              </w:rPr>
              <w:t xml:space="preserve">  La frequenza dei dati, gli indici di</w:t>
            </w:r>
            <w:r>
              <w:rPr>
                <w:spacing w:val="-27"/>
                <w:lang w:val="it-IT"/>
              </w:rPr>
              <w:t xml:space="preserve"> </w:t>
            </w:r>
            <w:r>
              <w:rPr>
                <w:lang w:val="it-IT"/>
              </w:rPr>
              <w:t>posizione</w:t>
            </w:r>
          </w:p>
          <w:p w14:paraId="15FAA61B" w14:textId="7A5A495E" w:rsidR="001F23C5" w:rsidRDefault="00585361" w:rsidP="00AD65FB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left="437"/>
            </w:pPr>
            <w:r>
              <w:rPr>
                <w:lang w:val="it-IT"/>
              </w:rPr>
              <w:t xml:space="preserve">  </w:t>
            </w:r>
            <w:r>
              <w:t xml:space="preserve">Le </w:t>
            </w:r>
            <w:proofErr w:type="spellStart"/>
            <w:r>
              <w:t>rappresentazioni</w:t>
            </w:r>
            <w:proofErr w:type="spellEnd"/>
            <w:r>
              <w:rPr>
                <w:spacing w:val="-29"/>
              </w:rPr>
              <w:t xml:space="preserve"> </w:t>
            </w:r>
            <w:proofErr w:type="spellStart"/>
            <w:r>
              <w:t>grafiche</w:t>
            </w:r>
            <w:proofErr w:type="spellEnd"/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</w:tcPr>
          <w:p w14:paraId="4BC3092A" w14:textId="77777777" w:rsidR="001F23C5" w:rsidRDefault="001F23C5">
            <w:pPr>
              <w:pStyle w:val="TableParagraph"/>
              <w:spacing w:before="4"/>
              <w:ind w:left="436"/>
            </w:pPr>
          </w:p>
          <w:p w14:paraId="1443624F" w14:textId="77777777" w:rsidR="001F23C5" w:rsidRDefault="00585361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left="436"/>
            </w:pPr>
            <w:r>
              <w:rPr>
                <w:lang w:val="it-IT"/>
              </w:rPr>
              <w:t xml:space="preserve">   Raccogliere dati </w:t>
            </w:r>
            <w:r>
              <w:rPr>
                <w:spacing w:val="-3"/>
                <w:lang w:val="it-IT"/>
              </w:rPr>
              <w:t xml:space="preserve">statistici </w:t>
            </w:r>
            <w:r>
              <w:rPr>
                <w:lang w:val="it-IT"/>
              </w:rPr>
              <w:t>ed</w:t>
            </w:r>
            <w:r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>elaborarli</w:t>
            </w:r>
          </w:p>
          <w:p w14:paraId="2DFC4114" w14:textId="5505C41C" w:rsidR="001F23C5" w:rsidRPr="00AD65FB" w:rsidRDefault="00585361" w:rsidP="00AD65FB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left="436"/>
              <w:rPr>
                <w:lang w:val="it-IT"/>
              </w:rPr>
            </w:pPr>
            <w:r>
              <w:rPr>
                <w:lang w:val="it-IT"/>
              </w:rPr>
              <w:t xml:space="preserve">   Utilizzare </w:t>
            </w:r>
            <w:r>
              <w:rPr>
                <w:spacing w:val="-3"/>
                <w:lang w:val="it-IT"/>
              </w:rPr>
              <w:t xml:space="preserve">correttamente </w:t>
            </w:r>
            <w:r>
              <w:rPr>
                <w:lang w:val="it-IT"/>
              </w:rPr>
              <w:t>schemi, grafici e</w:t>
            </w:r>
            <w:r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>simboli</w:t>
            </w:r>
          </w:p>
          <w:p w14:paraId="41595D9A" w14:textId="77777777" w:rsidR="001F23C5" w:rsidRDefault="001F23C5">
            <w:pPr>
              <w:pStyle w:val="TableParagraph"/>
              <w:tabs>
                <w:tab w:val="left" w:pos="216"/>
              </w:tabs>
              <w:spacing w:before="4" w:line="235" w:lineRule="auto"/>
              <w:ind w:left="436" w:right="395"/>
              <w:rPr>
                <w:lang w:val="it-IT"/>
              </w:rPr>
            </w:pPr>
          </w:p>
        </w:tc>
      </w:tr>
    </w:tbl>
    <w:p w14:paraId="7A77F4D3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66F82FD2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1F23C5" w14:paraId="2C66234E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5A4F7E27" w14:textId="77777777" w:rsidR="001F23C5" w:rsidRDefault="001F23C5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36A78977" w14:textId="77777777" w:rsidR="001F23C5" w:rsidRDefault="0058536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STRATEGIE EDUCATIVO-DIDATTICHE:</w:t>
            </w:r>
          </w:p>
          <w:p w14:paraId="54517844" w14:textId="77777777" w:rsidR="006B714F" w:rsidRDefault="006B714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547FA0F8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 w:rsidRPr="00BD065A">
              <w:rPr>
                <w:rFonts w:ascii="Calibri" w:eastAsia="Calibri" w:hAnsi="Calibri" w:cs="Calibri"/>
                <w:color w:val="auto"/>
              </w:rPr>
              <w:t>Lezioni frontali</w:t>
            </w:r>
          </w:p>
          <w:p w14:paraId="3F4F22E2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Studio ed esercitazioni guidate in relazione ai contenuti e ai linguaggi specifici mediante l’uso del testo, schemi, mappe concettuali, questionari, test e sussidi didattici.</w:t>
            </w:r>
          </w:p>
          <w:p w14:paraId="59FA1B4E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Induzione a porsi problemi e a individuare relazioni di causa ed effetto e a verificare le ipotesi per trarre leggi o principi.</w:t>
            </w:r>
          </w:p>
          <w:p w14:paraId="6AF66C0E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Ricorso a immagini e a esperienze concrete.</w:t>
            </w:r>
          </w:p>
          <w:p w14:paraId="0A9C446F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Riepiloghi, consolidamenti e approfondimenti.</w:t>
            </w:r>
          </w:p>
          <w:p w14:paraId="27FA06CE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Dibattiti e discussioni guidate.</w:t>
            </w:r>
          </w:p>
          <w:p w14:paraId="3DE3D451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Attività tecniche di laboratorio.</w:t>
            </w:r>
          </w:p>
          <w:p w14:paraId="68550C34" w14:textId="77777777" w:rsidR="006B714F" w:rsidRPr="00BD065A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Correzioni guidate.</w:t>
            </w:r>
          </w:p>
          <w:p w14:paraId="21C20C7F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5651F88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1F23C5" w14:paraId="73896B70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73778716" w14:textId="77777777" w:rsidR="001F23C5" w:rsidRDefault="001F23C5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4B86394C" w14:textId="77777777" w:rsidR="001F23C5" w:rsidRDefault="0058536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ATTIVITA’:</w:t>
            </w:r>
          </w:p>
          <w:p w14:paraId="7750FE6F" w14:textId="77777777" w:rsidR="006B714F" w:rsidRDefault="006B714F" w:rsidP="006B714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</w:p>
          <w:p w14:paraId="793DE2C1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Osservazioni e discussioni guidate.</w:t>
            </w:r>
          </w:p>
          <w:p w14:paraId="5630FED2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Attività di ricerca di vario tipo (approfondimento).</w:t>
            </w:r>
          </w:p>
          <w:p w14:paraId="30ACB01B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Realizzazione o simulazione di esperienze.</w:t>
            </w:r>
          </w:p>
          <w:p w14:paraId="6BECD246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Compilazione di questionari e test.</w:t>
            </w:r>
          </w:p>
          <w:p w14:paraId="774BB8CB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Costruzione di schemi, tabelle e grafici.</w:t>
            </w:r>
          </w:p>
          <w:p w14:paraId="2EFD3D35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Verifiche orali e scritte.</w:t>
            </w:r>
          </w:p>
          <w:p w14:paraId="4421DEAA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Esercitazioni individuali o di gruppo.</w:t>
            </w:r>
          </w:p>
          <w:p w14:paraId="6267F360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Progettazione e realizzazione.</w:t>
            </w:r>
          </w:p>
          <w:p w14:paraId="48F09EFD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Disegno con gli strumenti tecnici.</w:t>
            </w:r>
          </w:p>
          <w:p w14:paraId="52102614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Autocorrezioni.</w:t>
            </w:r>
          </w:p>
          <w:p w14:paraId="5091A2C2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Esercizi applicativi di recupero, consolidamento e potenziamento.</w:t>
            </w:r>
          </w:p>
          <w:p w14:paraId="7E1DCFFA" w14:textId="77777777" w:rsidR="006B714F" w:rsidRDefault="006B714F" w:rsidP="006B714F">
            <w:pPr>
              <w:pStyle w:val="Normale1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Ricerca di soluzioni a quesiti.</w:t>
            </w:r>
          </w:p>
          <w:p w14:paraId="58C0B26A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9EBAD35" w14:textId="77777777" w:rsidR="001F23C5" w:rsidRDefault="001F23C5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6160BE77" w14:textId="77777777" w:rsidR="001F23C5" w:rsidRDefault="001F23C5">
      <w:pPr>
        <w:rPr>
          <w:szCs w:val="22"/>
        </w:rPr>
      </w:pPr>
    </w:p>
    <w:tbl>
      <w:tblPr>
        <w:tblW w:w="13740" w:type="dxa"/>
        <w:jc w:val="center"/>
        <w:tblBorders>
          <w:top w:val="single" w:sz="6" w:space="0" w:color="980000"/>
          <w:left w:val="single" w:sz="6" w:space="0" w:color="980000"/>
          <w:bottom w:val="single" w:sz="6" w:space="0" w:color="980000"/>
          <w:right w:val="single" w:sz="6" w:space="0" w:color="980000"/>
          <w:insideH w:val="single" w:sz="6" w:space="0" w:color="980000"/>
          <w:insideV w:val="single" w:sz="6" w:space="0" w:color="980000"/>
        </w:tblBorders>
        <w:tblCellMar>
          <w:left w:w="76" w:type="dxa"/>
        </w:tblCellMar>
        <w:tblLook w:val="0000" w:firstRow="0" w:lastRow="0" w:firstColumn="0" w:lastColumn="0" w:noHBand="0" w:noVBand="0"/>
      </w:tblPr>
      <w:tblGrid>
        <w:gridCol w:w="13740"/>
      </w:tblGrid>
      <w:tr w:rsidR="001F23C5" w14:paraId="2FE255A9" w14:textId="77777777">
        <w:trPr>
          <w:trHeight w:val="240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auto"/>
            <w:tcMar>
              <w:left w:w="76" w:type="dxa"/>
            </w:tcMar>
            <w:vAlign w:val="center"/>
          </w:tcPr>
          <w:p w14:paraId="5777D0F1" w14:textId="77777777" w:rsidR="001F23C5" w:rsidRDefault="001F23C5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14:paraId="2A97951A" w14:textId="77777777" w:rsidR="001F23C5" w:rsidRDefault="00585361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C0000"/>
                <w:sz w:val="24"/>
                <w:szCs w:val="24"/>
              </w:rPr>
              <w:t>PERIODO:</w:t>
            </w:r>
          </w:p>
          <w:p w14:paraId="143FE156" w14:textId="77777777" w:rsidR="001F23C5" w:rsidRDefault="001F23C5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B46061" w14:textId="77777777" w:rsidR="006B714F" w:rsidRDefault="006B714F" w:rsidP="006B714F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Annuale</w:t>
            </w:r>
          </w:p>
        </w:tc>
      </w:tr>
    </w:tbl>
    <w:p w14:paraId="18FD07F1" w14:textId="77777777" w:rsidR="001F23C5" w:rsidRDefault="001F23C5">
      <w:pPr>
        <w:rPr>
          <w:szCs w:val="22"/>
        </w:rPr>
      </w:pPr>
    </w:p>
    <w:p w14:paraId="3E267055" w14:textId="77777777" w:rsidR="001F23C5" w:rsidRDefault="001F23C5">
      <w:pPr>
        <w:rPr>
          <w:szCs w:val="22"/>
        </w:rPr>
      </w:pPr>
    </w:p>
    <w:p w14:paraId="63B0472A" w14:textId="77777777" w:rsidR="001F23C5" w:rsidRDefault="001F23C5"/>
    <w:sectPr w:rsidR="001F23C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5F41" w14:textId="77777777" w:rsidR="00990073" w:rsidRDefault="00990073">
      <w:r>
        <w:separator/>
      </w:r>
    </w:p>
  </w:endnote>
  <w:endnote w:type="continuationSeparator" w:id="0">
    <w:p w14:paraId="46221916" w14:textId="77777777" w:rsidR="00990073" w:rsidRDefault="009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3" w:type="dxa"/>
      <w:tblBorders>
        <w:bottom w:val="single" w:sz="18" w:space="0" w:color="7C0F23"/>
        <w:insideH w:val="single" w:sz="18" w:space="0" w:color="7C0F23"/>
      </w:tblBorders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1F23C5" w14:paraId="19FF65F0" w14:textId="77777777">
      <w:tc>
        <w:tcPr>
          <w:tcW w:w="3449" w:type="dxa"/>
          <w:tcBorders>
            <w:bottom w:val="single" w:sz="18" w:space="0" w:color="7C0F23"/>
          </w:tcBorders>
          <w:shd w:val="clear" w:color="auto" w:fill="auto"/>
        </w:tcPr>
        <w:p w14:paraId="12485E35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14:paraId="7D52C39C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14:paraId="6B2725E4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tcBorders>
            <w:bottom w:val="single" w:sz="18" w:space="0" w:color="7C0F23"/>
          </w:tcBorders>
          <w:shd w:val="clear" w:color="auto" w:fill="auto"/>
          <w:vAlign w:val="center"/>
        </w:tcPr>
        <w:p w14:paraId="57E57D29" w14:textId="77777777" w:rsidR="001F23C5" w:rsidRDefault="00000000">
          <w:pPr>
            <w:tabs>
              <w:tab w:val="left" w:pos="2018"/>
              <w:tab w:val="left" w:pos="3395"/>
              <w:tab w:val="left" w:pos="6780"/>
            </w:tabs>
            <w:jc w:val="right"/>
          </w:pPr>
          <w:hyperlink r:id="rId1">
            <w:r w:rsidR="00585361">
              <w:rPr>
                <w:rStyle w:val="CollegamentoInternet"/>
                <w:color w:val="7C0F20"/>
                <w:position w:val="20"/>
                <w:u w:val="none"/>
                <w:lang w:val="en-GB"/>
              </w:rPr>
              <w:t>www.icsbonvesin.edu.it</w:t>
            </w:r>
          </w:hyperlink>
        </w:p>
      </w:tc>
    </w:tr>
    <w:tr w:rsidR="001F23C5" w14:paraId="61753230" w14:textId="77777777">
      <w:tc>
        <w:tcPr>
          <w:tcW w:w="3449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75F66C12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099CDE1C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62019D7B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tcBorders>
            <w:top w:val="single" w:sz="18" w:space="0" w:color="7C0F23"/>
            <w:bottom w:val="single" w:sz="18" w:space="0" w:color="7C0F23"/>
          </w:tcBorders>
          <w:shd w:val="clear" w:color="auto" w:fill="auto"/>
        </w:tcPr>
        <w:p w14:paraId="73035232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14:paraId="6813362C" w14:textId="77777777" w:rsidR="001F23C5" w:rsidRDefault="001F23C5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Look w:val="04A0" w:firstRow="1" w:lastRow="0" w:firstColumn="1" w:lastColumn="0" w:noHBand="0" w:noVBand="1"/>
    </w:tblPr>
    <w:tblGrid>
      <w:gridCol w:w="3450"/>
      <w:gridCol w:w="1620"/>
      <w:gridCol w:w="1787"/>
      <w:gridCol w:w="1587"/>
      <w:gridCol w:w="1162"/>
      <w:gridCol w:w="6095"/>
    </w:tblGrid>
    <w:tr w:rsidR="001F23C5" w14:paraId="5C22F93A" w14:textId="77777777">
      <w:tc>
        <w:tcPr>
          <w:tcW w:w="3449" w:type="dxa"/>
          <w:shd w:val="clear" w:color="auto" w:fill="auto"/>
        </w:tcPr>
        <w:p w14:paraId="1D329BBC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7" w:type="dxa"/>
          <w:gridSpan w:val="2"/>
          <w:shd w:val="clear" w:color="auto" w:fill="auto"/>
        </w:tcPr>
        <w:p w14:paraId="398D3BF6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7" w:type="dxa"/>
          <w:shd w:val="clear" w:color="auto" w:fill="auto"/>
          <w:vAlign w:val="center"/>
        </w:tcPr>
        <w:p w14:paraId="7A421CD6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7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14:paraId="55594117" w14:textId="77777777" w:rsidR="001F23C5" w:rsidRDefault="00000000">
          <w:pPr>
            <w:tabs>
              <w:tab w:val="left" w:pos="2018"/>
              <w:tab w:val="left" w:pos="3395"/>
              <w:tab w:val="left" w:pos="6780"/>
            </w:tabs>
            <w:jc w:val="right"/>
          </w:pPr>
          <w:hyperlink r:id="rId1">
            <w:r w:rsidR="00585361">
              <w:rPr>
                <w:rStyle w:val="CollegamentoInternet"/>
                <w:color w:val="7C0F20"/>
                <w:position w:val="20"/>
                <w:u w:val="none"/>
                <w:lang w:val="en-GB"/>
              </w:rPr>
              <w:t>www.icsbonvesin.edu.it</w:t>
            </w:r>
          </w:hyperlink>
        </w:p>
      </w:tc>
    </w:tr>
    <w:tr w:rsidR="001F23C5" w14:paraId="04667E47" w14:textId="77777777">
      <w:tc>
        <w:tcPr>
          <w:tcW w:w="3449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44C01929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7" w:type="dxa"/>
          <w:gridSpan w:val="2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189213BC" w14:textId="77777777" w:rsidR="001F23C5" w:rsidRDefault="001F23C5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7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370BE4F8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7" w:type="dxa"/>
          <w:gridSpan w:val="2"/>
          <w:vMerge/>
          <w:tcBorders>
            <w:top w:val="single" w:sz="18" w:space="0" w:color="7C0F20"/>
            <w:bottom w:val="single" w:sz="18" w:space="0" w:color="7C0F20"/>
          </w:tcBorders>
          <w:shd w:val="clear" w:color="auto" w:fill="auto"/>
        </w:tcPr>
        <w:p w14:paraId="5E5BD77B" w14:textId="77777777" w:rsidR="001F23C5" w:rsidRDefault="001F23C5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1F23C5" w14:paraId="04059F36" w14:textId="77777777">
      <w:tc>
        <w:tcPr>
          <w:tcW w:w="5069" w:type="dxa"/>
          <w:gridSpan w:val="2"/>
          <w:tcBorders>
            <w:top w:val="single" w:sz="18" w:space="0" w:color="7C0F20"/>
          </w:tcBorders>
          <w:shd w:val="clear" w:color="auto" w:fill="auto"/>
        </w:tcPr>
        <w:p w14:paraId="6B070F2E" w14:textId="77777777" w:rsidR="001F23C5" w:rsidRDefault="00585361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14:paraId="08DE4A0E" w14:textId="77777777" w:rsidR="001F23C5" w:rsidRDefault="00585361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14:paraId="52CBB5C1" w14:textId="77777777" w:rsidR="001F23C5" w:rsidRDefault="00585361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Wingdings 2" w:eastAsia="Wingdings 2" w:hAnsi="Wingdings 2" w:cs="Wingdings 2"/>
              <w:sz w:val="22"/>
              <w:szCs w:val="22"/>
            </w:rPr>
            <w:t>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0331548306    </w:t>
          </w:r>
          <w:r>
            <w:rPr>
              <w:rFonts w:ascii="Wingdings 2" w:eastAsia="Wingdings 2" w:hAnsi="Wingdings 2" w:cs="Wingdings 2"/>
              <w:sz w:val="22"/>
              <w:szCs w:val="22"/>
            </w:rPr>
            <w:t>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14:paraId="6C088F91" w14:textId="77777777" w:rsidR="001F23C5" w:rsidRDefault="00000000">
          <w:pPr>
            <w:tabs>
              <w:tab w:val="center" w:pos="4819"/>
              <w:tab w:val="right" w:pos="9638"/>
            </w:tabs>
          </w:pPr>
          <w:hyperlink r:id="rId2">
            <w:r w:rsidR="00585361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info@icsbonvesin.gov.it</w:t>
            </w:r>
          </w:hyperlink>
        </w:p>
        <w:p w14:paraId="1F78A171" w14:textId="77777777" w:rsidR="001F23C5" w:rsidRDefault="00000000">
          <w:pPr>
            <w:tabs>
              <w:tab w:val="center" w:pos="4819"/>
              <w:tab w:val="right" w:pos="9638"/>
            </w:tabs>
          </w:pPr>
          <w:hyperlink r:id="rId3">
            <w:r w:rsidR="00585361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miic8d9008@istruzione.it</w:t>
            </w:r>
          </w:hyperlink>
        </w:p>
        <w:p w14:paraId="71D637F3" w14:textId="77777777" w:rsidR="001F23C5" w:rsidRDefault="00000000">
          <w:pPr>
            <w:tabs>
              <w:tab w:val="center" w:pos="4819"/>
              <w:tab w:val="right" w:pos="9638"/>
            </w:tabs>
          </w:pPr>
          <w:hyperlink r:id="rId4">
            <w:r w:rsidR="00585361">
              <w:rPr>
                <w:rStyle w:val="CollegamentoInternet"/>
                <w:rFonts w:asciiTheme="minorHAnsi" w:hAnsiTheme="minorHAnsi" w:cstheme="minorHAnsi"/>
                <w:sz w:val="22"/>
                <w:szCs w:val="22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14:paraId="422D658E" w14:textId="77777777" w:rsidR="001F23C5" w:rsidRDefault="0058536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Codice meccanografico:  </w:t>
          </w:r>
          <w:r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629DD139" w14:textId="77777777" w:rsidR="001F23C5" w:rsidRDefault="0058536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         Codice fiscale:  </w:t>
          </w:r>
          <w:r>
            <w:rPr>
              <w:rFonts w:asciiTheme="minorHAnsi" w:hAnsiTheme="minorHAnsi" w:cstheme="minorHAnsi"/>
              <w:sz w:val="22"/>
              <w:szCs w:val="22"/>
            </w:rPr>
            <w:t>92044520150</w:t>
          </w:r>
        </w:p>
        <w:p w14:paraId="5B707356" w14:textId="77777777" w:rsidR="001F23C5" w:rsidRDefault="001F23C5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66B97C7C" w14:textId="77777777" w:rsidR="001F23C5" w:rsidRDefault="00585361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FC80" w14:textId="77777777" w:rsidR="00990073" w:rsidRDefault="00990073">
      <w:r>
        <w:separator/>
      </w:r>
    </w:p>
  </w:footnote>
  <w:footnote w:type="continuationSeparator" w:id="0">
    <w:p w14:paraId="6D0150C4" w14:textId="77777777" w:rsidR="00990073" w:rsidRDefault="009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Borders>
        <w:top w:val="single" w:sz="8" w:space="0" w:color="7C0F20"/>
        <w:bottom w:val="single" w:sz="8" w:space="0" w:color="7C0F20"/>
        <w:insideH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1F23C5" w14:paraId="3071021B" w14:textId="77777777">
      <w:trPr>
        <w:trHeight w:val="851"/>
      </w:trPr>
      <w:tc>
        <w:tcPr>
          <w:tcW w:w="5387" w:type="dxa"/>
          <w:tcBorders>
            <w:top w:val="single" w:sz="8" w:space="0" w:color="7C0F20"/>
            <w:bottom w:val="single" w:sz="8" w:space="0" w:color="7C0F20"/>
          </w:tcBorders>
          <w:shd w:val="clear" w:color="auto" w:fill="auto"/>
          <w:vAlign w:val="center"/>
        </w:tcPr>
        <w:p w14:paraId="70935643" w14:textId="77777777" w:rsidR="001F23C5" w:rsidRDefault="00585361">
          <w:pPr>
            <w:tabs>
              <w:tab w:val="left" w:pos="6780"/>
            </w:tabs>
          </w:pPr>
          <w:r>
            <w:rPr>
              <w:noProof/>
            </w:rPr>
            <w:drawing>
              <wp:inline distT="0" distB="0" distL="0" distR="0" wp14:anchorId="058A2293" wp14:editId="1F5D0452">
                <wp:extent cx="849630" cy="409575"/>
                <wp:effectExtent l="0" t="0" r="0" b="0"/>
                <wp:docPr id="1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3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3" w:type="dxa"/>
          <w:tcBorders>
            <w:top w:val="single" w:sz="8" w:space="0" w:color="7C0F20"/>
            <w:bottom w:val="single" w:sz="8" w:space="0" w:color="7C0F20"/>
          </w:tcBorders>
          <w:shd w:val="clear" w:color="auto" w:fill="auto"/>
          <w:vAlign w:val="center"/>
        </w:tcPr>
        <w:p w14:paraId="5F613D14" w14:textId="77777777" w:rsidR="001F23C5" w:rsidRDefault="00585361">
          <w:pPr>
            <w:tabs>
              <w:tab w:val="left" w:pos="6780"/>
            </w:tabs>
            <w:jc w:val="right"/>
          </w:pPr>
          <w:r>
            <w:rPr>
              <w:noProof/>
            </w:rPr>
            <w:drawing>
              <wp:inline distT="0" distB="0" distL="0" distR="0" wp14:anchorId="4E7B89FE" wp14:editId="7469A4B2">
                <wp:extent cx="434340" cy="480060"/>
                <wp:effectExtent l="0" t="0" r="0" b="0"/>
                <wp:docPr id="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6A977A" w14:textId="77777777" w:rsidR="001F23C5" w:rsidRDefault="001F23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1F23C5" w14:paraId="165C7718" w14:textId="777777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14:paraId="0984C350" w14:textId="77777777" w:rsidR="001F23C5" w:rsidRDefault="00585361">
          <w:pPr>
            <w:tabs>
              <w:tab w:val="left" w:pos="6780"/>
            </w:tabs>
          </w:pPr>
          <w:r>
            <w:rPr>
              <w:noProof/>
            </w:rPr>
            <w:drawing>
              <wp:anchor distT="0" distB="0" distL="133350" distR="114300" simplePos="0" relativeHeight="2" behindDoc="1" locked="0" layoutInCell="1" allowOverlap="1" wp14:anchorId="13E02F30" wp14:editId="1A7EF4EB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0" t="0" r="0" b="0"/>
                <wp:wrapSquare wrapText="bothSides"/>
                <wp:docPr id="3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1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3" w:type="dxa"/>
          <w:gridSpan w:val="3"/>
          <w:shd w:val="clear" w:color="auto" w:fill="auto"/>
          <w:vAlign w:val="center"/>
        </w:tcPr>
        <w:p w14:paraId="4545806C" w14:textId="77777777" w:rsidR="001F23C5" w:rsidRDefault="001F23C5">
          <w:pPr>
            <w:tabs>
              <w:tab w:val="left" w:pos="6780"/>
            </w:tabs>
          </w:pPr>
        </w:p>
      </w:tc>
    </w:tr>
    <w:tr w:rsidR="001F23C5" w14:paraId="7339701F" w14:textId="77777777">
      <w:trPr>
        <w:trHeight w:val="817"/>
      </w:trPr>
      <w:tc>
        <w:tcPr>
          <w:tcW w:w="4077" w:type="dxa"/>
          <w:vMerge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74518E9C" w14:textId="77777777" w:rsidR="001F23C5" w:rsidRDefault="001F23C5">
          <w:pPr>
            <w:tabs>
              <w:tab w:val="left" w:pos="6780"/>
            </w:tabs>
            <w:rPr>
              <w:sz w:val="16"/>
              <w:szCs w:val="16"/>
            </w:rPr>
          </w:pPr>
        </w:p>
      </w:tc>
      <w:tc>
        <w:tcPr>
          <w:tcW w:w="1788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77D8EE08" w14:textId="77777777" w:rsidR="001F23C5" w:rsidRDefault="00585361">
          <w:pPr>
            <w:tabs>
              <w:tab w:val="left" w:pos="6096"/>
              <w:tab w:val="left" w:pos="6780"/>
            </w:tabs>
            <w:ind w:left="-1406" w:firstLine="1406"/>
          </w:pPr>
          <w:r>
            <w:rPr>
              <w:noProof/>
            </w:rPr>
            <w:drawing>
              <wp:inline distT="0" distB="0" distL="0" distR="0" wp14:anchorId="1386A2DB" wp14:editId="2F2269FA">
                <wp:extent cx="434340" cy="480060"/>
                <wp:effectExtent l="0" t="0" r="0" b="0"/>
                <wp:docPr id="4" name="Immagine1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58309062" w14:textId="77777777" w:rsidR="001F23C5" w:rsidRDefault="00585361">
          <w:pPr>
            <w:tabs>
              <w:tab w:val="left" w:pos="6780"/>
            </w:tabs>
          </w:pPr>
          <w:r>
            <w:rPr>
              <w:noProof/>
            </w:rPr>
            <w:drawing>
              <wp:inline distT="0" distB="0" distL="0" distR="0" wp14:anchorId="56485B0F" wp14:editId="30DA33FA">
                <wp:extent cx="348615" cy="172720"/>
                <wp:effectExtent l="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1FD398" w14:textId="77777777" w:rsidR="001F23C5" w:rsidRDefault="00585361">
          <w:pPr>
            <w:tabs>
              <w:tab w:val="left" w:pos="6780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sz w:val="12"/>
            </w:rPr>
            <w:t>Test center</w:t>
          </w:r>
        </w:p>
      </w:tc>
      <w:tc>
        <w:tcPr>
          <w:tcW w:w="9070" w:type="dxa"/>
          <w:tcBorders>
            <w:top w:val="single" w:sz="18" w:space="0" w:color="7C0F20"/>
            <w:bottom w:val="single" w:sz="18" w:space="0" w:color="7C0F20"/>
          </w:tcBorders>
          <w:shd w:val="clear" w:color="auto" w:fill="auto"/>
          <w:vAlign w:val="center"/>
        </w:tcPr>
        <w:p w14:paraId="12055FD0" w14:textId="77777777" w:rsidR="001F23C5" w:rsidRDefault="00585361">
          <w:pPr>
            <w:tabs>
              <w:tab w:val="left" w:pos="6780"/>
            </w:tabs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</w:t>
          </w:r>
          <w:r>
            <w:rPr>
              <w:noProof/>
              <w:sz w:val="16"/>
              <w:szCs w:val="16"/>
            </w:rPr>
            <w:drawing>
              <wp:inline distT="0" distB="0" distL="0" distR="0" wp14:anchorId="3E08DC61" wp14:editId="74FB57EA">
                <wp:extent cx="2969895" cy="510540"/>
                <wp:effectExtent l="0" t="0" r="0" b="0"/>
                <wp:docPr id="6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8F52FD" w14:textId="77777777" w:rsidR="001F23C5" w:rsidRDefault="00585361">
    <w:pPr>
      <w:pStyle w:val="Intestazione"/>
      <w:tabs>
        <w:tab w:val="center" w:pos="5386"/>
        <w:tab w:val="right" w:pos="10772"/>
      </w:tabs>
      <w:rPr>
        <w:sz w:val="8"/>
        <w:szCs w:val="8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5A7"/>
    <w:multiLevelType w:val="multilevel"/>
    <w:tmpl w:val="B0F8A8AE"/>
    <w:lvl w:ilvl="0">
      <w:start w:val="1"/>
      <w:numFmt w:val="bullet"/>
      <w:lvlText w:val=""/>
      <w:lvlJc w:val="left"/>
      <w:pPr>
        <w:ind w:left="938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F2564"/>
    <w:multiLevelType w:val="multilevel"/>
    <w:tmpl w:val="68F27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D27ABA"/>
    <w:multiLevelType w:val="hybridMultilevel"/>
    <w:tmpl w:val="154C77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0294B"/>
    <w:multiLevelType w:val="multilevel"/>
    <w:tmpl w:val="A6965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E27EA4"/>
    <w:multiLevelType w:val="multilevel"/>
    <w:tmpl w:val="73CCB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F3724F"/>
    <w:multiLevelType w:val="multilevel"/>
    <w:tmpl w:val="3B885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D25A06"/>
    <w:multiLevelType w:val="multilevel"/>
    <w:tmpl w:val="A40CD208"/>
    <w:lvl w:ilvl="0">
      <w:start w:val="1"/>
      <w:numFmt w:val="bullet"/>
      <w:lvlText w:val=""/>
      <w:lvlJc w:val="left"/>
      <w:pPr>
        <w:ind w:left="938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3E1D7E"/>
    <w:multiLevelType w:val="multilevel"/>
    <w:tmpl w:val="225682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65839760">
    <w:abstractNumId w:val="0"/>
  </w:num>
  <w:num w:numId="2" w16cid:durableId="370612523">
    <w:abstractNumId w:val="6"/>
  </w:num>
  <w:num w:numId="3" w16cid:durableId="2057654709">
    <w:abstractNumId w:val="1"/>
  </w:num>
  <w:num w:numId="4" w16cid:durableId="452556953">
    <w:abstractNumId w:val="4"/>
  </w:num>
  <w:num w:numId="5" w16cid:durableId="1634169137">
    <w:abstractNumId w:val="3"/>
  </w:num>
  <w:num w:numId="6" w16cid:durableId="1832326112">
    <w:abstractNumId w:val="5"/>
  </w:num>
  <w:num w:numId="7" w16cid:durableId="2037923480">
    <w:abstractNumId w:val="7"/>
  </w:num>
  <w:num w:numId="8" w16cid:durableId="90159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5"/>
    <w:rsid w:val="001F23C5"/>
    <w:rsid w:val="00277847"/>
    <w:rsid w:val="0044685F"/>
    <w:rsid w:val="004B13A4"/>
    <w:rsid w:val="00585361"/>
    <w:rsid w:val="0065384F"/>
    <w:rsid w:val="006A5DC6"/>
    <w:rsid w:val="006B714F"/>
    <w:rsid w:val="00740CB1"/>
    <w:rsid w:val="00911C3D"/>
    <w:rsid w:val="009276C4"/>
    <w:rsid w:val="00990073"/>
    <w:rsid w:val="00A137C5"/>
    <w:rsid w:val="00AD65FB"/>
    <w:rsid w:val="00B12057"/>
    <w:rsid w:val="00D36049"/>
    <w:rsid w:val="00DD1DD0"/>
    <w:rsid w:val="00F1394A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6AC"/>
  <w15:docId w15:val="{4731BA55-412E-44C7-92F7-76981B9C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13FE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4504B2"/>
    <w:rPr>
      <w:rFonts w:ascii="Arial" w:hAnsi="Arial"/>
      <w:i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pacing w:val="-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pacing w:val="-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  <w:color w:val="00000A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  <w:color w:val="00000A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117">
    <w:name w:val="ListLabel 117"/>
    <w:qFormat/>
    <w:rPr>
      <w:rFonts w:cs="Symbol"/>
      <w:color w:val="00000A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  <w:spacing w:val="-20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color w:val="00000A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color w:val="00000A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color w:val="00000A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  <w:color w:val="00000A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  <w:color w:val="00000A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  <w:color w:val="00000A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  <w:color w:val="00000A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  <w:color w:val="00000A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3B1B20"/>
    <w:pPr>
      <w:jc w:val="center"/>
    </w:pPr>
    <w:rPr>
      <w:rFonts w:ascii="Arial" w:hAnsi="Arial"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customStyle="1" w:styleId="Default">
    <w:name w:val="Default"/>
    <w:qFormat/>
    <w:rsid w:val="004504B2"/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42282F"/>
    <w:pPr>
      <w:overflowPunct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qFormat/>
    <w:rsid w:val="00D93B71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paragraph" w:customStyle="1" w:styleId="TableParagraph">
    <w:name w:val="Table Paragraph"/>
    <w:basedOn w:val="Normale"/>
    <w:qFormat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/" TargetMode="External"/><Relationship Id="rId4" Type="http://schemas.openxmlformats.org/officeDocument/2006/relationships/hyperlink" Target="mailto:miic8d9008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7B17E-B0F0-4D07-9306-5826C0E0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Bruno Mendolia</cp:lastModifiedBy>
  <cp:revision>7</cp:revision>
  <cp:lastPrinted>2019-11-17T13:45:00Z</cp:lastPrinted>
  <dcterms:created xsi:type="dcterms:W3CDTF">2021-11-14T09:31:00Z</dcterms:created>
  <dcterms:modified xsi:type="dcterms:W3CDTF">2022-10-27T07:50:00Z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